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470DD" w14:textId="2F162264" w:rsidR="007D5EED" w:rsidRPr="009B1A0D" w:rsidRDefault="007D5EED" w:rsidP="007D5EED">
      <w:pPr>
        <w:tabs>
          <w:tab w:val="right" w:pos="9781"/>
        </w:tabs>
        <w:rPr>
          <w:rFonts w:ascii="Arial" w:hAnsi="Arial" w:cs="Arial"/>
          <w:b/>
          <w:noProof/>
          <w:sz w:val="24"/>
          <w:szCs w:val="24"/>
        </w:rPr>
      </w:pPr>
      <w:r w:rsidRPr="009B1A0D">
        <w:rPr>
          <w:rFonts w:ascii="Arial" w:hAnsi="Arial" w:cs="Arial"/>
          <w:b/>
          <w:noProof/>
          <w:sz w:val="24"/>
          <w:szCs w:val="24"/>
        </w:rPr>
        <w:t>SA WG2 Meeting #1</w:t>
      </w:r>
      <w:r>
        <w:rPr>
          <w:rFonts w:ascii="Arial" w:hAnsi="Arial" w:cs="Arial"/>
          <w:b/>
          <w:noProof/>
          <w:sz w:val="24"/>
          <w:szCs w:val="24"/>
        </w:rPr>
        <w:t>68</w:t>
      </w:r>
      <w:r w:rsidRPr="009B1A0D">
        <w:rPr>
          <w:rFonts w:ascii="Arial" w:hAnsi="Arial" w:cs="Arial"/>
          <w:b/>
          <w:noProof/>
          <w:sz w:val="24"/>
          <w:szCs w:val="24"/>
        </w:rPr>
        <w:tab/>
        <w:t>S2-</w:t>
      </w:r>
      <w:r w:rsidRPr="0071031C">
        <w:rPr>
          <w:rFonts w:ascii="Arial" w:hAnsi="Arial" w:cs="Arial"/>
          <w:b/>
          <w:noProof/>
          <w:sz w:val="24"/>
          <w:szCs w:val="24"/>
        </w:rPr>
        <w:t>24</w:t>
      </w:r>
      <w:r>
        <w:rPr>
          <w:rFonts w:ascii="Arial" w:hAnsi="Arial" w:cs="Arial"/>
          <w:b/>
          <w:noProof/>
          <w:sz w:val="24"/>
          <w:szCs w:val="24"/>
        </w:rPr>
        <w:t>0</w:t>
      </w:r>
      <w:r w:rsidR="00010378">
        <w:rPr>
          <w:rFonts w:ascii="Arial" w:hAnsi="Arial" w:cs="Arial"/>
          <w:b/>
          <w:noProof/>
          <w:sz w:val="24"/>
          <w:szCs w:val="24"/>
        </w:rPr>
        <w:t>3321</w:t>
      </w:r>
    </w:p>
    <w:p w14:paraId="2526E21D" w14:textId="32B4EFDD" w:rsidR="002A0CA5" w:rsidRPr="009B1A0D" w:rsidRDefault="007D5EED" w:rsidP="007D5EED">
      <w:pPr>
        <w:pBdr>
          <w:bottom w:val="single" w:sz="4" w:space="1" w:color="auto"/>
        </w:pBdr>
        <w:tabs>
          <w:tab w:val="right" w:pos="9781"/>
        </w:tabs>
        <w:rPr>
          <w:rFonts w:ascii="Arial" w:hAnsi="Arial" w:cs="Arial"/>
          <w:b/>
          <w:noProof/>
          <w:sz w:val="24"/>
          <w:szCs w:val="24"/>
        </w:rPr>
      </w:pPr>
      <w:r>
        <w:rPr>
          <w:rFonts w:ascii="Arial" w:hAnsi="Arial" w:cs="Arial"/>
          <w:b/>
          <w:noProof/>
          <w:sz w:val="24"/>
        </w:rPr>
        <w:t>7</w:t>
      </w:r>
      <w:r w:rsidRPr="00DB2507">
        <w:rPr>
          <w:rFonts w:ascii="Arial" w:hAnsi="Arial" w:cs="Arial"/>
          <w:b/>
          <w:noProof/>
          <w:sz w:val="24"/>
        </w:rPr>
        <w:t xml:space="preserve">th – </w:t>
      </w:r>
      <w:r>
        <w:rPr>
          <w:rFonts w:ascii="Arial" w:hAnsi="Arial" w:cs="Arial"/>
          <w:b/>
          <w:noProof/>
          <w:sz w:val="24"/>
        </w:rPr>
        <w:t>1</w:t>
      </w:r>
      <w:r w:rsidRPr="00DB2507">
        <w:rPr>
          <w:rFonts w:ascii="Arial" w:hAnsi="Arial" w:cs="Arial"/>
          <w:b/>
          <w:noProof/>
          <w:sz w:val="24"/>
        </w:rPr>
        <w:t xml:space="preserve">1st, </w:t>
      </w:r>
      <w:r w:rsidRPr="009B00E9">
        <w:rPr>
          <w:rFonts w:ascii="Arial" w:hAnsi="Arial" w:cs="Arial" w:hint="eastAsia"/>
          <w:b/>
          <w:noProof/>
          <w:sz w:val="24"/>
        </w:rPr>
        <w:t>A</w:t>
      </w:r>
      <w:r w:rsidRPr="009B00E9">
        <w:rPr>
          <w:rFonts w:ascii="Arial" w:hAnsi="Arial" w:cs="Arial"/>
          <w:b/>
          <w:noProof/>
          <w:sz w:val="24"/>
        </w:rPr>
        <w:t xml:space="preserve">pril, </w:t>
      </w:r>
      <w:r w:rsidRPr="00DB2507">
        <w:rPr>
          <w:rFonts w:ascii="Arial" w:hAnsi="Arial" w:cs="Arial"/>
          <w:b/>
          <w:noProof/>
          <w:sz w:val="24"/>
        </w:rPr>
        <w:t>202</w:t>
      </w:r>
      <w:r>
        <w:rPr>
          <w:rFonts w:ascii="Arial" w:hAnsi="Arial" w:cs="Arial"/>
          <w:b/>
          <w:noProof/>
          <w:sz w:val="24"/>
        </w:rPr>
        <w:t>5</w:t>
      </w:r>
      <w:r w:rsidRPr="00DB2507">
        <w:rPr>
          <w:rFonts w:ascii="Arial" w:hAnsi="Arial" w:cs="Arial"/>
          <w:b/>
          <w:noProof/>
          <w:sz w:val="24"/>
        </w:rPr>
        <w:t xml:space="preserve">, </w:t>
      </w:r>
      <w:r w:rsidRPr="00771CE7">
        <w:rPr>
          <w:rFonts w:ascii="Arial" w:hAnsi="Arial" w:cs="Arial"/>
          <w:b/>
          <w:noProof/>
          <w:sz w:val="24"/>
        </w:rPr>
        <w:t>Stor-Göteborg, SE</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E5E2E4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FC2672">
        <w:rPr>
          <w:rFonts w:ascii="Arial" w:hAnsi="Arial" w:cs="Arial"/>
          <w:b/>
        </w:rPr>
        <w:t>5GSAT_P</w:t>
      </w:r>
      <w:r w:rsidR="00FC2672">
        <w:rPr>
          <w:rFonts w:asciiTheme="minorEastAsia" w:eastAsiaTheme="minorEastAsia" w:hAnsiTheme="minorEastAsia" w:cs="Arial" w:hint="eastAsia"/>
          <w:b/>
          <w:lang w:eastAsia="zh-CN"/>
        </w:rPr>
        <w:t>h</w:t>
      </w:r>
      <w:r w:rsidR="00FC2672">
        <w:rPr>
          <w:rFonts w:ascii="Arial" w:hAnsi="Arial" w:cs="Arial"/>
          <w:b/>
        </w:rPr>
        <w:t>4_ARC</w:t>
      </w:r>
      <w:r w:rsidR="00BA5320">
        <w:rPr>
          <w:rFonts w:ascii="Arial" w:hAnsi="Arial" w:cs="Arial"/>
          <w:b/>
        </w:rPr>
        <w:t xml:space="preserve"> </w:t>
      </w:r>
      <w:r w:rsidR="00FC2672">
        <w:rPr>
          <w:rFonts w:ascii="Arial" w:hAnsi="Arial" w:cs="Arial"/>
          <w:b/>
        </w:rPr>
        <w:t>N</w:t>
      </w:r>
      <w:r w:rsidR="00FC2672">
        <w:rPr>
          <w:rFonts w:asciiTheme="minorEastAsia" w:eastAsiaTheme="minorEastAsia" w:hAnsiTheme="minorEastAsia" w:cs="Arial" w:hint="eastAsia"/>
          <w:b/>
          <w:lang w:eastAsia="zh-CN"/>
        </w:rPr>
        <w:t>ew</w:t>
      </w:r>
      <w:r w:rsidR="00FC2672">
        <w:rPr>
          <w:rFonts w:ascii="Arial" w:hAnsi="Arial" w:cs="Arial"/>
          <w:b/>
        </w:rPr>
        <w:t xml:space="preserve"> </w:t>
      </w:r>
      <w:r w:rsidR="00C504F4">
        <w:rPr>
          <w:rFonts w:ascii="Arial" w:hAnsi="Arial" w:cs="Arial"/>
          <w:b/>
        </w:rPr>
        <w:t>K</w:t>
      </w:r>
      <w:r w:rsidR="00FC2672">
        <w:rPr>
          <w:rFonts w:ascii="Arial" w:hAnsi="Arial" w:cs="Arial"/>
          <w:b/>
        </w:rPr>
        <w:t xml:space="preserve">ey Issue: </w:t>
      </w:r>
      <w:r w:rsidR="008F0B14">
        <w:rPr>
          <w:rFonts w:ascii="Arial" w:hAnsi="Arial" w:cs="Arial"/>
          <w:b/>
        </w:rPr>
        <w:t>IMS procedure enhancement</w:t>
      </w:r>
      <w:r w:rsidR="00B15028">
        <w:rPr>
          <w:rFonts w:ascii="Arial" w:hAnsi="Arial" w:cs="Arial"/>
          <w:b/>
        </w:rPr>
        <w:t xml:space="preserve"> and potential optimization</w:t>
      </w:r>
      <w:r w:rsidR="008F0B14">
        <w:rPr>
          <w:rFonts w:ascii="Arial" w:hAnsi="Arial" w:cs="Arial"/>
          <w:b/>
        </w:rPr>
        <w:t xml:space="preserve"> for IMS voice over GEO satellite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74B8A04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CA42F9">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33A6D80D" w:rsidR="00283E20" w:rsidRPr="009B00E9"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9B00E9" w:rsidRPr="009B00E9">
        <w:rPr>
          <w:rFonts w:ascii="Arial" w:hAnsi="Arial" w:cs="Arial"/>
          <w:i/>
        </w:rPr>
        <w:t>This Key Issue proposed to address the WT1.2 whether and how to define IMS enhancement to utilize NB IoT as IP-CAN and potential optimization in objective of Sat-ph4 SID (SP-250400), to comply with the relevant SA1 requirements.</w:t>
      </w:r>
    </w:p>
    <w:p w14:paraId="1B52E023" w14:textId="48718356" w:rsidR="002A67A5" w:rsidRPr="009B1A0D" w:rsidRDefault="001212D5" w:rsidP="002A67A5">
      <w:pPr>
        <w:pStyle w:val="1"/>
      </w:pPr>
      <w:r w:rsidRPr="009B1A0D">
        <w:t>1</w:t>
      </w:r>
      <w:r w:rsidRPr="009B1A0D">
        <w:tab/>
      </w:r>
      <w:r w:rsidR="00870DD4" w:rsidRPr="009B1A0D">
        <w:t>Discussion</w:t>
      </w:r>
    </w:p>
    <w:p w14:paraId="44B1AEB4" w14:textId="423E7450" w:rsidR="00661900" w:rsidRDefault="00661900" w:rsidP="0043671F">
      <w:pPr>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 xml:space="preserve">his Key Issue proposed to address the WT1.2 </w:t>
      </w:r>
      <w:r w:rsidRPr="002A7086">
        <w:rPr>
          <w:rFonts w:hint="eastAsia"/>
        </w:rPr>
        <w:t xml:space="preserve">whether and how to define </w:t>
      </w:r>
      <w:r w:rsidRPr="002A7086">
        <w:t>IMS enhancement</w:t>
      </w:r>
      <w:r w:rsidRPr="002A7086">
        <w:rPr>
          <w:rFonts w:hint="eastAsia"/>
        </w:rPr>
        <w:t xml:space="preserve"> to utilize NB IoT as IP-CAN and potential </w:t>
      </w:r>
      <w:r w:rsidRPr="002A7086">
        <w:t>optimization</w:t>
      </w:r>
      <w:r>
        <w:t xml:space="preserve"> in objective of Sat-ph4 SID (SP-250400)</w:t>
      </w:r>
      <w:r w:rsidR="009B00E9">
        <w:t xml:space="preserve">, </w:t>
      </w:r>
      <w:r w:rsidR="009B00E9" w:rsidRPr="002A7086">
        <w:t xml:space="preserve">to comply with </w:t>
      </w:r>
      <w:r w:rsidR="009B00E9" w:rsidRPr="002A7086">
        <w:rPr>
          <w:rFonts w:hint="eastAsia"/>
        </w:rPr>
        <w:t>the relevant SA1 requirements</w:t>
      </w:r>
      <w:r w:rsidR="009B00E9">
        <w:t>.</w:t>
      </w:r>
    </w:p>
    <w:p w14:paraId="2B69A4BD" w14:textId="03BEAAF8" w:rsidR="00FC2672" w:rsidRDefault="0037689B" w:rsidP="0043671F">
      <w:pPr>
        <w:rPr>
          <w:rFonts w:eastAsiaTheme="minorEastAsia"/>
          <w:color w:val="auto"/>
          <w:lang w:eastAsia="zh-CN"/>
        </w:rPr>
      </w:pPr>
      <w:r>
        <w:rPr>
          <w:rFonts w:eastAsiaTheme="minorEastAsia"/>
          <w:color w:val="auto"/>
          <w:lang w:eastAsia="zh-CN"/>
        </w:rPr>
        <w:t>SA1 has concluded the following requirements and KPIs, to be further studied by Stage-2.</w:t>
      </w:r>
    </w:p>
    <w:p w14:paraId="255606C9" w14:textId="77777777" w:rsidR="0037689B" w:rsidRPr="00D506F9" w:rsidRDefault="0037689B" w:rsidP="0037689B">
      <w:pPr>
        <w:ind w:leftChars="200" w:left="400"/>
        <w:rPr>
          <w:i/>
          <w:iCs/>
          <w:lang w:val="en-US" w:eastAsia="zh-CN"/>
        </w:rPr>
      </w:pPr>
      <w:r w:rsidRPr="00D506F9">
        <w:rPr>
          <w:i/>
          <w:iCs/>
          <w:lang w:val="en-US" w:eastAsia="zh-CN"/>
        </w:rPr>
        <w:t>The 5G system with GEO satellite access shall be able to support IMS voice communication as defined in TS 22.228 [</w:t>
      </w:r>
      <w:proofErr w:type="spellStart"/>
      <w:r w:rsidRPr="00D506F9">
        <w:rPr>
          <w:i/>
          <w:iCs/>
          <w:lang w:val="en-US" w:eastAsia="zh-CN"/>
        </w:rPr>
        <w:t>xa</w:t>
      </w:r>
      <w:proofErr w:type="spellEnd"/>
      <w:r w:rsidRPr="00D506F9">
        <w:rPr>
          <w:i/>
          <w:iCs/>
          <w:lang w:val="en-US" w:eastAsia="zh-CN"/>
        </w:rPr>
        <w:t>].</w:t>
      </w:r>
    </w:p>
    <w:p w14:paraId="704F1D1E" w14:textId="77777777" w:rsidR="0037689B" w:rsidRPr="00D506F9" w:rsidRDefault="0037689B" w:rsidP="0037689B">
      <w:pPr>
        <w:ind w:leftChars="200" w:left="400"/>
        <w:rPr>
          <w:i/>
          <w:iCs/>
          <w:lang w:val="en-US" w:eastAsia="zh-CN"/>
        </w:rPr>
      </w:pPr>
      <w:r w:rsidRPr="00D506F9">
        <w:rPr>
          <w:i/>
          <w:iCs/>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p>
    <w:p w14:paraId="425A704A" w14:textId="4ADF58AA" w:rsidR="0037689B" w:rsidRPr="0037689B" w:rsidRDefault="0037689B" w:rsidP="0037689B">
      <w:pPr>
        <w:jc w:val="center"/>
        <w:rPr>
          <w:rFonts w:eastAsiaTheme="minorEastAsia"/>
          <w:color w:val="auto"/>
          <w:lang w:val="en-US" w:eastAsia="zh-CN"/>
        </w:rPr>
      </w:pPr>
      <w:r w:rsidRPr="0037689B">
        <w:rPr>
          <w:rFonts w:eastAsiaTheme="minorEastAsia"/>
          <w:b/>
          <w:bCs/>
          <w:color w:val="auto"/>
          <w:lang w:eastAsia="zh-CN"/>
        </w:rPr>
        <w:t xml:space="preserve">Table 7.4.2-1: </w:t>
      </w:r>
      <w:r w:rsidRPr="0037689B">
        <w:rPr>
          <w:rFonts w:eastAsiaTheme="minorEastAsia"/>
          <w:b/>
          <w:bCs/>
          <w:color w:val="auto"/>
          <w:lang w:val="en-US" w:eastAsia="zh-CN"/>
        </w:rPr>
        <w:t>Performance requirements for satellite access</w:t>
      </w:r>
    </w:p>
    <w:tbl>
      <w:tblPr>
        <w:tblW w:w="10055" w:type="dxa"/>
        <w:tblLayout w:type="fixed"/>
        <w:tblCellMar>
          <w:left w:w="0" w:type="dxa"/>
          <w:right w:w="0" w:type="dxa"/>
        </w:tblCellMar>
        <w:tblLook w:val="04A0" w:firstRow="1" w:lastRow="0" w:firstColumn="1" w:lastColumn="0" w:noHBand="0" w:noVBand="1"/>
      </w:tblPr>
      <w:tblGrid>
        <w:gridCol w:w="1639"/>
        <w:gridCol w:w="1221"/>
        <w:gridCol w:w="1130"/>
        <w:gridCol w:w="943"/>
        <w:gridCol w:w="1056"/>
        <w:gridCol w:w="947"/>
        <w:gridCol w:w="726"/>
        <w:gridCol w:w="692"/>
        <w:gridCol w:w="708"/>
        <w:gridCol w:w="993"/>
      </w:tblGrid>
      <w:tr w:rsidR="0037689B" w:rsidRPr="0037689B" w14:paraId="3E344EA3" w14:textId="77777777" w:rsidTr="0037689B">
        <w:trPr>
          <w:trHeight w:val="1371"/>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5225182"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Scenario</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9DD877"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(DL)</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286512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(UL)</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5E5269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6306DA81"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(DL</w:t>
            </w:r>
            <w:proofErr w:type="gramStart"/>
            <w:r w:rsidRPr="0037689B">
              <w:rPr>
                <w:rFonts w:eastAsiaTheme="minorEastAsia"/>
                <w:b/>
                <w:bCs/>
                <w:color w:val="auto"/>
                <w:lang w:eastAsia="zh-CN"/>
              </w:rPr>
              <w:t>)  (</w:t>
            </w:r>
            <w:proofErr w:type="gramEnd"/>
            <w:r w:rsidRPr="0037689B">
              <w:rPr>
                <w:rFonts w:eastAsiaTheme="minorEastAsia"/>
                <w:b/>
                <w:bCs/>
                <w:color w:val="auto"/>
                <w:lang w:eastAsia="zh-CN"/>
              </w:rPr>
              <w:t>note 1)</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8F96AAC"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337DF9D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w:t>
            </w:r>
            <w:proofErr w:type="gramStart"/>
            <w:r w:rsidRPr="0037689B">
              <w:rPr>
                <w:rFonts w:eastAsiaTheme="minorEastAsia"/>
                <w:b/>
                <w:bCs/>
                <w:color w:val="auto"/>
                <w:lang w:eastAsia="zh-CN"/>
              </w:rPr>
              <w:t>UL)  (</w:t>
            </w:r>
            <w:proofErr w:type="gramEnd"/>
            <w:r w:rsidRPr="0037689B">
              <w:rPr>
                <w:rFonts w:eastAsiaTheme="minorEastAsia"/>
                <w:b/>
                <w:bCs/>
                <w:color w:val="auto"/>
                <w:lang w:eastAsia="zh-CN"/>
              </w:rPr>
              <w:t>note 1)</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2E761AA" w14:textId="77777777" w:rsidR="0037689B" w:rsidRPr="0037689B" w:rsidRDefault="0037689B" w:rsidP="0037689B">
            <w:pPr>
              <w:ind w:rightChars="-9" w:right="-18"/>
              <w:rPr>
                <w:rFonts w:eastAsiaTheme="minorEastAsia"/>
                <w:color w:val="auto"/>
                <w:lang w:val="en-US" w:eastAsia="zh-CN"/>
              </w:rPr>
            </w:pPr>
            <w:r w:rsidRPr="0037689B">
              <w:rPr>
                <w:rFonts w:eastAsiaTheme="minorEastAsia"/>
                <w:b/>
                <w:bCs/>
                <w:color w:val="auto"/>
                <w:lang w:eastAsia="zh-CN"/>
              </w:rPr>
              <w:t xml:space="preserve">Overall user density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19A6A16"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Activity factor</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BE491B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speed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AB78533"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type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D7DCD28"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Others</w:t>
            </w:r>
          </w:p>
        </w:tc>
      </w:tr>
      <w:tr w:rsidR="0037689B" w:rsidRPr="0037689B" w14:paraId="39D73C59" w14:textId="77777777" w:rsidTr="0037689B">
        <w:trPr>
          <w:trHeight w:val="312"/>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7B98FF0" w14:textId="77777777" w:rsidR="0037689B" w:rsidRPr="0037689B" w:rsidRDefault="0037689B" w:rsidP="0037689B">
            <w:pPr>
              <w:rPr>
                <w:rFonts w:eastAsiaTheme="minorEastAsia"/>
                <w:color w:val="auto"/>
                <w:lang w:val="en-US" w:eastAsia="zh-CN"/>
              </w:rPr>
            </w:pPr>
            <w:r w:rsidRPr="0037689B">
              <w:rPr>
                <w:rFonts w:eastAsiaTheme="minorEastAsia"/>
                <w:color w:val="auto"/>
                <w:lang w:val="en-US" w:eastAsia="zh-CN"/>
              </w:rPr>
              <w:t>……</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4D3EA64" w14:textId="77777777" w:rsidR="0037689B" w:rsidRPr="0037689B" w:rsidRDefault="0037689B" w:rsidP="0037689B">
            <w:pPr>
              <w:rPr>
                <w:rFonts w:eastAsiaTheme="minorEastAsia"/>
                <w:color w:val="auto"/>
                <w:lang w:val="en-US" w:eastAsia="zh-CN"/>
              </w:rPr>
            </w:pP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D3D012" w14:textId="77777777" w:rsidR="0037689B" w:rsidRPr="0037689B" w:rsidRDefault="0037689B" w:rsidP="0037689B">
            <w:pPr>
              <w:rPr>
                <w:rFonts w:eastAsiaTheme="minorEastAsia"/>
                <w:color w:val="auto"/>
                <w:lang w:val="en-US" w:eastAsia="zh-CN"/>
              </w:rPr>
            </w:pP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8E24944" w14:textId="77777777" w:rsidR="0037689B" w:rsidRPr="0037689B" w:rsidRDefault="0037689B" w:rsidP="0037689B">
            <w:pPr>
              <w:rPr>
                <w:rFonts w:eastAsiaTheme="minorEastAsia"/>
                <w:color w:val="auto"/>
                <w:lang w:val="en-US" w:eastAsia="zh-CN"/>
              </w:rPr>
            </w:pP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C215997" w14:textId="77777777" w:rsidR="0037689B" w:rsidRPr="0037689B" w:rsidRDefault="0037689B" w:rsidP="0037689B">
            <w:pPr>
              <w:rPr>
                <w:rFonts w:eastAsiaTheme="minorEastAsia"/>
                <w:color w:val="auto"/>
                <w:lang w:val="en-US"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676F648" w14:textId="77777777" w:rsidR="0037689B" w:rsidRPr="0037689B" w:rsidRDefault="0037689B" w:rsidP="0037689B">
            <w:pPr>
              <w:rPr>
                <w:rFonts w:eastAsiaTheme="minorEastAsia"/>
                <w:color w:val="auto"/>
                <w:lang w:val="en-US" w:eastAsia="zh-CN"/>
              </w:rPr>
            </w:pP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CD30EE2" w14:textId="77777777" w:rsidR="0037689B" w:rsidRPr="0037689B" w:rsidRDefault="0037689B" w:rsidP="0037689B">
            <w:pPr>
              <w:rPr>
                <w:rFonts w:eastAsiaTheme="minorEastAsia"/>
                <w:color w:val="auto"/>
                <w:lang w:val="en-US" w:eastAsia="zh-CN"/>
              </w:rPr>
            </w:pP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7EECF11" w14:textId="77777777" w:rsidR="0037689B" w:rsidRPr="0037689B" w:rsidRDefault="0037689B" w:rsidP="0037689B">
            <w:pPr>
              <w:rPr>
                <w:rFonts w:eastAsiaTheme="minorEastAsia"/>
                <w:color w:val="auto"/>
                <w:lang w:val="en-US"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F8A8648" w14:textId="77777777" w:rsidR="0037689B" w:rsidRPr="0037689B" w:rsidRDefault="0037689B" w:rsidP="0037689B">
            <w:pPr>
              <w:rPr>
                <w:rFonts w:eastAsiaTheme="minorEastAsia"/>
                <w:color w:val="auto"/>
                <w:lang w:val="en-US"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04E6074" w14:textId="77777777" w:rsidR="0037689B" w:rsidRPr="0037689B" w:rsidRDefault="0037689B" w:rsidP="0037689B">
            <w:pPr>
              <w:rPr>
                <w:rFonts w:eastAsiaTheme="minorEastAsia"/>
                <w:color w:val="auto"/>
                <w:lang w:val="en-US" w:eastAsia="zh-CN"/>
              </w:rPr>
            </w:pPr>
          </w:p>
        </w:tc>
      </w:tr>
      <w:tr w:rsidR="0037689B" w:rsidRPr="0037689B" w14:paraId="0B141935" w14:textId="77777777" w:rsidTr="0037689B">
        <w:trPr>
          <w:trHeight w:val="847"/>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13305FD"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IMS voice call using GEO</w:t>
            </w:r>
          </w:p>
          <w:p w14:paraId="6D7984B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w:t>
            </w:r>
            <w:proofErr w:type="gramStart"/>
            <w:r w:rsidRPr="0037689B">
              <w:rPr>
                <w:rFonts w:eastAsiaTheme="minorEastAsia"/>
                <w:color w:val="auto"/>
                <w:lang w:eastAsia="zh-CN"/>
              </w:rPr>
              <w:t>note</w:t>
            </w:r>
            <w:proofErr w:type="gramEnd"/>
            <w:r w:rsidRPr="0037689B">
              <w:rPr>
                <w:rFonts w:eastAsiaTheme="minorEastAsia"/>
                <w:color w:val="auto"/>
                <w:lang w:eastAsia="zh-CN"/>
              </w:rPr>
              <w:t xml:space="preserve"> 7)</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9E53718"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[1-3] kbit/s</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97F9306"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[1-3] kbit/s</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E3817F5"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N/A</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8FBF67B"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N/A</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52BBCC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N/A</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9F5EDF2"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N/A</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AB6139D"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TBD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61B3870"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Handheld</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D5108B1"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Call set up time (note 8) ≤30 s</w:t>
            </w:r>
          </w:p>
          <w:p w14:paraId="78C72645"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w:t>
            </w:r>
            <w:proofErr w:type="gramStart"/>
            <w:r w:rsidRPr="0037689B">
              <w:rPr>
                <w:rFonts w:eastAsiaTheme="minorEastAsia"/>
                <w:color w:val="auto"/>
                <w:lang w:eastAsia="zh-CN"/>
              </w:rPr>
              <w:t>note</w:t>
            </w:r>
            <w:proofErr w:type="gramEnd"/>
            <w:r w:rsidRPr="0037689B">
              <w:rPr>
                <w:rFonts w:eastAsiaTheme="minorEastAsia"/>
                <w:color w:val="auto"/>
                <w:lang w:eastAsia="zh-CN"/>
              </w:rPr>
              <w:t xml:space="preserve"> 9)</w:t>
            </w:r>
          </w:p>
        </w:tc>
      </w:tr>
      <w:tr w:rsidR="0037689B" w:rsidRPr="0037689B" w14:paraId="4938BCAF" w14:textId="77777777" w:rsidTr="0037689B">
        <w:trPr>
          <w:trHeight w:val="1292"/>
        </w:trPr>
        <w:tc>
          <w:tcPr>
            <w:tcW w:w="1005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D17CEB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w:t>
            </w:r>
          </w:p>
          <w:p w14:paraId="3561E865"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 xml:space="preserve">Note 7: All the values defined for IMS voice call using GEO satellite access are generic for both regular and emergency calls. </w:t>
            </w:r>
          </w:p>
          <w:p w14:paraId="081D411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8: call set up time refers to [</w:t>
            </w:r>
            <w:proofErr w:type="spellStart"/>
            <w:r w:rsidRPr="0037689B">
              <w:rPr>
                <w:rFonts w:eastAsiaTheme="minorEastAsia"/>
                <w:color w:val="auto"/>
                <w:lang w:eastAsia="zh-CN"/>
              </w:rPr>
              <w:t>xb</w:t>
            </w:r>
            <w:proofErr w:type="spellEnd"/>
            <w:r w:rsidRPr="0037689B">
              <w:rPr>
                <w:rFonts w:eastAsiaTheme="minorEastAsia"/>
                <w:color w:val="auto"/>
                <w:lang w:eastAsia="zh-CN"/>
              </w:rPr>
              <w:t>];</w:t>
            </w:r>
          </w:p>
          <w:p w14:paraId="6556AD0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9: 30s is the upper bound that is derived based on the user’s patience suggestions (30s) in [xc];</w:t>
            </w:r>
          </w:p>
        </w:tc>
      </w:tr>
    </w:tbl>
    <w:p w14:paraId="5E048CBD" w14:textId="759F8503" w:rsidR="00661900" w:rsidRPr="0037689B" w:rsidRDefault="00661900" w:rsidP="0043671F">
      <w:pPr>
        <w:rPr>
          <w:rFonts w:eastAsiaTheme="minorEastAsia" w:hint="eastAsia"/>
          <w:color w:val="auto"/>
          <w:lang w:val="en-US" w:eastAsia="zh-CN"/>
        </w:rPr>
      </w:pP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7EF92171" w14:textId="2AFCBA8E"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73DC">
        <w:rPr>
          <w:rFonts w:eastAsiaTheme="minorEastAsia"/>
          <w:color w:val="auto"/>
          <w:lang w:eastAsia="en-US"/>
        </w:rPr>
        <w:t>xx</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 w:name="_Toc93073650"/>
    </w:p>
    <w:p w14:paraId="09C43803" w14:textId="1A297667" w:rsidR="0071031C" w:rsidRPr="00822E86" w:rsidRDefault="00D03604" w:rsidP="0071031C">
      <w:pPr>
        <w:pStyle w:val="2"/>
        <w:rPr>
          <w:rFonts w:eastAsia="等线"/>
          <w:lang w:eastAsia="zh-CN"/>
        </w:rPr>
      </w:pPr>
      <w:bookmarkStart w:id="2" w:name="startOfAnnexes"/>
      <w:bookmarkStart w:id="3" w:name="_Toc500949097"/>
      <w:bookmarkStart w:id="4" w:name="_Toc92875660"/>
      <w:bookmarkStart w:id="5" w:name="_Toc93070684"/>
      <w:bookmarkStart w:id="6" w:name="_Toc153818406"/>
      <w:bookmarkStart w:id="7" w:name="_Toc153818177"/>
      <w:bookmarkStart w:id="8" w:name="_Toc153818393"/>
      <w:bookmarkEnd w:id="2"/>
      <w:r>
        <w:rPr>
          <w:rFonts w:eastAsia="等线"/>
          <w:lang w:eastAsia="zh-CN"/>
        </w:rPr>
        <w:t>5</w:t>
      </w:r>
      <w:r w:rsidR="0071031C" w:rsidRPr="00822E86">
        <w:rPr>
          <w:rFonts w:eastAsia="等线"/>
          <w:lang w:eastAsia="zh-CN"/>
        </w:rPr>
        <w:t>.</w:t>
      </w:r>
      <w:r>
        <w:rPr>
          <w:rFonts w:eastAsia="等线"/>
          <w:lang w:eastAsia="zh-CN"/>
        </w:rPr>
        <w:t>x</w:t>
      </w:r>
      <w:r w:rsidR="0071031C" w:rsidRPr="00822E86">
        <w:rPr>
          <w:rFonts w:eastAsia="等线" w:hint="eastAsia"/>
          <w:lang w:eastAsia="ko-KR"/>
        </w:rPr>
        <w:tab/>
      </w:r>
      <w:r>
        <w:rPr>
          <w:rFonts w:eastAsia="等线"/>
        </w:rPr>
        <w:t xml:space="preserve">Key Issue </w:t>
      </w:r>
      <w:r w:rsidR="0071031C" w:rsidRPr="00822E86">
        <w:rPr>
          <w:rFonts w:eastAsia="等线" w:hint="eastAsia"/>
          <w:lang w:eastAsia="zh-CN"/>
        </w:rPr>
        <w:t>#</w:t>
      </w:r>
      <w:r w:rsidR="0071031C" w:rsidRPr="00822E86">
        <w:rPr>
          <w:rFonts w:eastAsia="等线"/>
          <w:lang w:eastAsia="zh-CN"/>
        </w:rPr>
        <w:t>X</w:t>
      </w:r>
      <w:r w:rsidR="0071031C" w:rsidRPr="00822E86">
        <w:rPr>
          <w:rFonts w:eastAsia="等线"/>
        </w:rPr>
        <w:t xml:space="preserve">: </w:t>
      </w:r>
      <w:bookmarkEnd w:id="3"/>
      <w:bookmarkEnd w:id="4"/>
      <w:bookmarkEnd w:id="5"/>
      <w:bookmarkEnd w:id="6"/>
      <w:r w:rsidR="00D506F9" w:rsidRPr="00D506F9">
        <w:rPr>
          <w:rFonts w:eastAsia="等线"/>
        </w:rPr>
        <w:t xml:space="preserve">IMS procedure </w:t>
      </w:r>
      <w:r w:rsidR="00DB1583">
        <w:rPr>
          <w:rFonts w:eastAsia="等线"/>
        </w:rPr>
        <w:t>optimization</w:t>
      </w:r>
      <w:r w:rsidR="00D506F9" w:rsidRPr="00D506F9">
        <w:rPr>
          <w:rFonts w:eastAsia="等线"/>
        </w:rPr>
        <w:t xml:space="preserve"> for IMS voice over GEO satellite</w:t>
      </w:r>
    </w:p>
    <w:p w14:paraId="47A58575" w14:textId="46BA2099" w:rsidR="0071031C" w:rsidRDefault="00D03604" w:rsidP="0071031C">
      <w:pPr>
        <w:pStyle w:val="3"/>
        <w:rPr>
          <w:rFonts w:eastAsia="等线"/>
        </w:rPr>
      </w:pPr>
      <w:bookmarkStart w:id="9" w:name="_Toc500949098"/>
      <w:bookmarkStart w:id="10" w:name="_Toc92875661"/>
      <w:bookmarkStart w:id="11" w:name="_Toc93070685"/>
      <w:bookmarkStart w:id="12" w:name="_Toc153818407"/>
      <w:r>
        <w:rPr>
          <w:rFonts w:eastAsia="等线"/>
        </w:rPr>
        <w:t>5</w:t>
      </w:r>
      <w:r w:rsidR="0071031C" w:rsidRPr="00822E86">
        <w:rPr>
          <w:rFonts w:eastAsia="等线"/>
        </w:rPr>
        <w:t>.</w:t>
      </w:r>
      <w:r w:rsidR="0071031C" w:rsidRPr="00822E86">
        <w:rPr>
          <w:rFonts w:eastAsia="等线" w:hint="eastAsia"/>
        </w:rPr>
        <w:t>X</w:t>
      </w:r>
      <w:r w:rsidR="0071031C" w:rsidRPr="00822E86">
        <w:rPr>
          <w:rFonts w:eastAsia="等线"/>
        </w:rPr>
        <w:t>.</w:t>
      </w:r>
      <w:r w:rsidR="0071031C" w:rsidRPr="00822E86">
        <w:rPr>
          <w:rFonts w:eastAsia="等线" w:hint="eastAsia"/>
        </w:rPr>
        <w:t>1</w:t>
      </w:r>
      <w:r w:rsidR="0071031C" w:rsidRPr="00822E86">
        <w:rPr>
          <w:rFonts w:eastAsia="等线" w:hint="eastAsia"/>
        </w:rPr>
        <w:tab/>
      </w:r>
      <w:bookmarkEnd w:id="9"/>
      <w:bookmarkEnd w:id="10"/>
      <w:bookmarkEnd w:id="11"/>
      <w:bookmarkEnd w:id="12"/>
      <w:r>
        <w:rPr>
          <w:rFonts w:eastAsia="等线"/>
        </w:rPr>
        <w:t xml:space="preserve">General description </w:t>
      </w:r>
    </w:p>
    <w:p w14:paraId="33AB6693" w14:textId="77777777" w:rsidR="00682E5B" w:rsidRDefault="00682E5B" w:rsidP="00682E5B">
      <w:pPr>
        <w:rPr>
          <w:lang w:val="en-US" w:eastAsia="zh-CN"/>
        </w:rPr>
      </w:pPr>
      <w:r>
        <w:rPr>
          <w:lang w:val="en-US" w:eastAsia="zh-CN"/>
        </w:rPr>
        <w:t>According to the following stage-1 requirement in TS22.261, SA2 needs to study the IMS procedure enhancement for IMS voice over GEO satellite</w:t>
      </w:r>
    </w:p>
    <w:p w14:paraId="518AF0BD" w14:textId="77777777" w:rsidR="00682E5B" w:rsidRPr="00D506F9" w:rsidRDefault="00682E5B" w:rsidP="00682E5B">
      <w:pPr>
        <w:ind w:leftChars="200" w:left="400"/>
        <w:rPr>
          <w:i/>
          <w:iCs/>
          <w:lang w:val="en-US" w:eastAsia="zh-CN"/>
        </w:rPr>
      </w:pPr>
      <w:r w:rsidRPr="00D506F9">
        <w:rPr>
          <w:i/>
          <w:iCs/>
          <w:lang w:val="en-US" w:eastAsia="zh-CN"/>
        </w:rPr>
        <w:t>The 5G system with GEO satellite access shall be able to support IMS voice communication as defined in TS 22.228 [</w:t>
      </w:r>
      <w:proofErr w:type="spellStart"/>
      <w:r w:rsidRPr="00D506F9">
        <w:rPr>
          <w:i/>
          <w:iCs/>
          <w:lang w:val="en-US" w:eastAsia="zh-CN"/>
        </w:rPr>
        <w:t>xa</w:t>
      </w:r>
      <w:proofErr w:type="spellEnd"/>
      <w:r w:rsidRPr="00D506F9">
        <w:rPr>
          <w:i/>
          <w:iCs/>
          <w:lang w:val="en-US" w:eastAsia="zh-CN"/>
        </w:rPr>
        <w:t>].</w:t>
      </w:r>
    </w:p>
    <w:p w14:paraId="5A426C9C" w14:textId="77777777" w:rsidR="00682E5B" w:rsidRPr="00D506F9" w:rsidRDefault="00682E5B" w:rsidP="00682E5B">
      <w:pPr>
        <w:ind w:leftChars="200" w:left="400"/>
        <w:rPr>
          <w:i/>
          <w:iCs/>
          <w:lang w:val="en-US" w:eastAsia="zh-CN"/>
        </w:rPr>
      </w:pPr>
      <w:r w:rsidRPr="00D506F9">
        <w:rPr>
          <w:i/>
          <w:iCs/>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p>
    <w:p w14:paraId="6D816CAA" w14:textId="52DC9BDE" w:rsidR="00682E5B" w:rsidRPr="00682E5B" w:rsidRDefault="00682E5B" w:rsidP="00682E5B">
      <w:pPr>
        <w:pStyle w:val="B1"/>
        <w:ind w:left="0" w:firstLine="0"/>
        <w:rPr>
          <w:rFonts w:eastAsiaTheme="minorEastAsia" w:hint="eastAsia"/>
          <w:lang w:eastAsia="zh-CN"/>
        </w:rPr>
      </w:pPr>
      <w:r>
        <w:rPr>
          <w:rFonts w:eastAsiaTheme="minorEastAsia" w:hint="eastAsia"/>
          <w:lang w:val="en-US" w:eastAsia="zh-CN"/>
        </w:rPr>
        <w:t>T</w:t>
      </w:r>
      <w:r>
        <w:rPr>
          <w:rFonts w:eastAsiaTheme="minorEastAsia"/>
          <w:lang w:val="en-US" w:eastAsia="zh-CN"/>
        </w:rPr>
        <w:t>he targeting of IMS procedure enhancement should focus on fulfil the call setup latency (</w:t>
      </w:r>
      <w:proofErr w:type="gramStart"/>
      <w:r>
        <w:rPr>
          <w:rFonts w:eastAsiaTheme="minorEastAsia"/>
          <w:lang w:val="en-US" w:eastAsia="zh-CN"/>
        </w:rPr>
        <w:t>i.e.</w:t>
      </w:r>
      <w:proofErr w:type="gramEnd"/>
      <w:r>
        <w:rPr>
          <w:rFonts w:eastAsiaTheme="minorEastAsia"/>
          <w:lang w:val="en-US" w:eastAsia="zh-CN"/>
        </w:rPr>
        <w:t xml:space="preserve"> </w:t>
      </w:r>
      <w:r w:rsidRPr="00D506F9">
        <w:rPr>
          <w:rFonts w:eastAsiaTheme="minorEastAsia"/>
          <w:lang w:eastAsia="zh-CN"/>
        </w:rPr>
        <w:t>Call</w:t>
      </w:r>
      <w:r>
        <w:rPr>
          <w:rFonts w:eastAsiaTheme="minorEastAsia"/>
          <w:lang w:eastAsia="zh-CN"/>
        </w:rPr>
        <w:t xml:space="preserve"> </w:t>
      </w:r>
      <w:r w:rsidRPr="00D506F9">
        <w:rPr>
          <w:rFonts w:eastAsiaTheme="minorEastAsia"/>
          <w:lang w:eastAsia="zh-CN"/>
        </w:rPr>
        <w:t>set up time ≤30s</w:t>
      </w:r>
      <w:r>
        <w:rPr>
          <w:rFonts w:eastAsiaTheme="minorEastAsia"/>
          <w:lang w:eastAsia="zh-CN"/>
        </w:rPr>
        <w:t>) and the UL/DL experience data rate (i.e. 1~3 kbps), which are defined in TS22.261.</w:t>
      </w:r>
    </w:p>
    <w:bookmarkEnd w:id="1"/>
    <w:bookmarkEnd w:id="7"/>
    <w:bookmarkEnd w:id="8"/>
    <w:p w14:paraId="1E8A196A" w14:textId="77777777" w:rsidR="00D506F9" w:rsidRPr="007D5EED" w:rsidRDefault="00D506F9" w:rsidP="00D506F9">
      <w:pPr>
        <w:rPr>
          <w:b/>
          <w:bCs/>
          <w:lang w:eastAsia="ko-KR"/>
        </w:rPr>
      </w:pPr>
      <w:r w:rsidRPr="007D5EED">
        <w:rPr>
          <w:b/>
          <w:bCs/>
          <w:lang w:eastAsia="ko-KR"/>
        </w:rPr>
        <w:t>The following points are expected to be studied within this key issue:</w:t>
      </w:r>
    </w:p>
    <w:p w14:paraId="02F90868" w14:textId="4DBA0800" w:rsidR="00D506F9" w:rsidRDefault="00320B64" w:rsidP="008C3B0A">
      <w:pPr>
        <w:pStyle w:val="B1"/>
        <w:ind w:leftChars="200" w:left="400" w:firstLine="0"/>
        <w:rPr>
          <w:rFonts w:eastAsiaTheme="minorEastAsia"/>
          <w:lang w:eastAsia="zh-CN"/>
        </w:rPr>
      </w:pPr>
      <w:r>
        <w:rPr>
          <w:rFonts w:eastAsiaTheme="minorEastAsia"/>
          <w:lang w:eastAsia="zh-CN"/>
        </w:rPr>
        <w:t xml:space="preserve">-  </w:t>
      </w:r>
      <w:r w:rsidR="008C3B0A">
        <w:rPr>
          <w:rFonts w:eastAsiaTheme="minorEastAsia"/>
          <w:lang w:eastAsia="zh-CN"/>
        </w:rPr>
        <w:t>H</w:t>
      </w:r>
      <w:r w:rsidR="00D506F9">
        <w:rPr>
          <w:rFonts w:eastAsiaTheme="minorEastAsia"/>
          <w:lang w:eastAsia="zh-CN"/>
        </w:rPr>
        <w:t xml:space="preserve">ow to reduce the </w:t>
      </w:r>
      <w:r>
        <w:rPr>
          <w:rFonts w:eastAsiaTheme="minorEastAsia"/>
          <w:lang w:eastAsia="zh-CN"/>
        </w:rPr>
        <w:t>signalling overhead occurred during</w:t>
      </w:r>
      <w:r w:rsidR="00D506F9">
        <w:rPr>
          <w:rFonts w:eastAsiaTheme="minorEastAsia"/>
          <w:lang w:eastAsia="zh-CN"/>
        </w:rPr>
        <w:t xml:space="preserve"> IMS call setup </w:t>
      </w:r>
      <w:r>
        <w:rPr>
          <w:rFonts w:eastAsiaTheme="minorEastAsia"/>
          <w:lang w:eastAsia="zh-CN"/>
        </w:rPr>
        <w:t>procedure</w:t>
      </w:r>
      <w:r w:rsidR="008C3B0A">
        <w:rPr>
          <w:rFonts w:eastAsiaTheme="minorEastAsia"/>
          <w:lang w:eastAsia="zh-CN"/>
        </w:rPr>
        <w:t>?</w:t>
      </w:r>
    </w:p>
    <w:p w14:paraId="45CE0E52" w14:textId="228EF9E5" w:rsidR="00320B64" w:rsidRDefault="00320B64" w:rsidP="008C3B0A">
      <w:pPr>
        <w:pStyle w:val="B1"/>
        <w:ind w:leftChars="200" w:left="400" w:firstLine="0"/>
        <w:rPr>
          <w:rFonts w:eastAsiaTheme="minorEastAsia"/>
          <w:lang w:eastAsia="zh-CN"/>
        </w:rPr>
      </w:pPr>
      <w:r>
        <w:rPr>
          <w:rFonts w:eastAsiaTheme="minorEastAsia" w:hint="eastAsia"/>
          <w:lang w:eastAsia="zh-CN"/>
        </w:rPr>
        <w:t>-</w:t>
      </w:r>
      <w:r>
        <w:rPr>
          <w:rFonts w:eastAsiaTheme="minorEastAsia"/>
          <w:lang w:eastAsia="zh-CN"/>
        </w:rPr>
        <w:t xml:space="preserve">  How to avoid </w:t>
      </w:r>
      <w:r w:rsidR="00661900">
        <w:rPr>
          <w:rFonts w:eastAsiaTheme="minorEastAsia"/>
          <w:lang w:eastAsia="zh-CN"/>
        </w:rPr>
        <w:t>or simplify the</w:t>
      </w:r>
      <w:r>
        <w:rPr>
          <w:rFonts w:eastAsiaTheme="minorEastAsia"/>
          <w:lang w:eastAsia="zh-CN"/>
        </w:rPr>
        <w:t xml:space="preserve"> functionalities for IMS voice over GEO satellite</w:t>
      </w:r>
      <w:r w:rsidR="008C3B0A">
        <w:rPr>
          <w:rFonts w:eastAsiaTheme="minorEastAsia"/>
          <w:lang w:eastAsia="zh-CN"/>
        </w:rPr>
        <w:t>?</w:t>
      </w:r>
    </w:p>
    <w:p w14:paraId="5B28E7F0" w14:textId="1BAB8411" w:rsidR="00320B64" w:rsidRDefault="00320B64" w:rsidP="008C3B0A">
      <w:pPr>
        <w:pStyle w:val="B1"/>
        <w:ind w:leftChars="200" w:left="400" w:firstLine="0"/>
        <w:rPr>
          <w:rFonts w:eastAsiaTheme="minorEastAsia"/>
          <w:lang w:eastAsia="zh-CN"/>
        </w:rPr>
      </w:pPr>
      <w:r>
        <w:rPr>
          <w:rFonts w:eastAsiaTheme="minorEastAsia" w:hint="eastAsia"/>
          <w:lang w:eastAsia="zh-CN"/>
        </w:rPr>
        <w:t>-</w:t>
      </w:r>
      <w:r>
        <w:rPr>
          <w:rFonts w:eastAsiaTheme="minorEastAsia"/>
          <w:lang w:eastAsia="zh-CN"/>
        </w:rPr>
        <w:t xml:space="preserve">  </w:t>
      </w:r>
      <w:r w:rsidR="008C3B0A">
        <w:rPr>
          <w:rFonts w:eastAsiaTheme="minorEastAsia"/>
          <w:lang w:eastAsia="zh-CN"/>
        </w:rPr>
        <w:t>H</w:t>
      </w:r>
      <w:r>
        <w:rPr>
          <w:rFonts w:eastAsiaTheme="minorEastAsia"/>
          <w:lang w:eastAsia="zh-CN"/>
        </w:rPr>
        <w:t>ow to support a codec and media negotiation suitable for IMS voice over GEO satellite</w:t>
      </w:r>
      <w:r w:rsidR="008C3B0A">
        <w:rPr>
          <w:rFonts w:eastAsiaTheme="minorEastAsia"/>
          <w:lang w:eastAsia="zh-CN"/>
        </w:rPr>
        <w:t>?</w:t>
      </w:r>
    </w:p>
    <w:p w14:paraId="773799C3" w14:textId="63782C98" w:rsidR="00062290" w:rsidRPr="002A7086" w:rsidRDefault="00062290" w:rsidP="00062290">
      <w:pPr>
        <w:pStyle w:val="EditorsNote"/>
        <w:rPr>
          <w:color w:val="auto"/>
        </w:rPr>
      </w:pPr>
      <w:r w:rsidRPr="002A7086">
        <w:rPr>
          <w:rFonts w:hint="eastAsia"/>
          <w:color w:val="auto"/>
        </w:rPr>
        <w:t>NOTE 1:</w:t>
      </w:r>
      <w:r w:rsidRPr="002A7086">
        <w:rPr>
          <w:rFonts w:hint="eastAsia"/>
          <w:color w:val="auto"/>
        </w:rPr>
        <w:tab/>
        <w:t>both CP and UP based NB IoT NTN solutions will be studied</w:t>
      </w:r>
      <w:r>
        <w:rPr>
          <w:color w:val="auto"/>
        </w:rPr>
        <w:t>.</w:t>
      </w:r>
    </w:p>
    <w:p w14:paraId="6C1EDE00" w14:textId="2B12C01B" w:rsidR="00062290" w:rsidRDefault="00062290" w:rsidP="00062290">
      <w:pPr>
        <w:pStyle w:val="NO"/>
        <w:rPr>
          <w:rFonts w:eastAsiaTheme="minorEastAsia"/>
          <w:lang w:eastAsia="zh-CN"/>
        </w:rPr>
      </w:pPr>
      <w:r w:rsidRPr="002A7086">
        <w:rPr>
          <w:color w:val="auto"/>
          <w:lang w:val="en-US"/>
        </w:rPr>
        <w:t xml:space="preserve">NOTE </w:t>
      </w:r>
      <w:r w:rsidRPr="002A7086">
        <w:rPr>
          <w:rFonts w:hint="eastAsia"/>
          <w:color w:val="auto"/>
          <w:lang w:val="en-US"/>
        </w:rPr>
        <w:t>2:</w:t>
      </w:r>
      <w:r w:rsidRPr="002A7086">
        <w:rPr>
          <w:rFonts w:hint="eastAsia"/>
          <w:color w:val="auto"/>
          <w:lang w:val="en-US"/>
        </w:rPr>
        <w:tab/>
      </w:r>
      <w:r w:rsidRPr="002A7086">
        <w:rPr>
          <w:color w:val="auto"/>
          <w:lang w:val="en-US"/>
        </w:rPr>
        <w:t xml:space="preserve">Only architecture options with data via </w:t>
      </w:r>
      <w:proofErr w:type="spellStart"/>
      <w:r w:rsidRPr="002A7086">
        <w:rPr>
          <w:color w:val="auto"/>
          <w:lang w:val="en-US"/>
        </w:rPr>
        <w:t>SGi</w:t>
      </w:r>
      <w:proofErr w:type="spellEnd"/>
      <w:r w:rsidRPr="002A7086">
        <w:rPr>
          <w:color w:val="auto"/>
          <w:lang w:val="en-US"/>
        </w:rPr>
        <w:t xml:space="preserve"> will be considered in the study. The option with data via SCEF/T8 will not be considered.</w:t>
      </w:r>
    </w:p>
    <w:p w14:paraId="3E0212E7" w14:textId="53579A64" w:rsidR="00320B64" w:rsidRPr="00D506F9" w:rsidRDefault="0037689B" w:rsidP="0037689B">
      <w:pPr>
        <w:pStyle w:val="NO"/>
        <w:rPr>
          <w:rFonts w:eastAsiaTheme="minorEastAsia"/>
          <w:lang w:eastAsia="zh-CN"/>
        </w:rPr>
      </w:pPr>
      <w:r>
        <w:rPr>
          <w:rFonts w:eastAsiaTheme="minorEastAsia" w:hint="eastAsia"/>
          <w:lang w:eastAsia="zh-CN"/>
        </w:rPr>
        <w:t>N</w:t>
      </w:r>
      <w:r>
        <w:rPr>
          <w:rFonts w:eastAsiaTheme="minorEastAsia"/>
          <w:lang w:eastAsia="zh-CN"/>
        </w:rPr>
        <w:t xml:space="preserve">OTE </w:t>
      </w:r>
      <w:r w:rsidR="00062290">
        <w:rPr>
          <w:rFonts w:eastAsiaTheme="minorEastAsia"/>
          <w:lang w:eastAsia="zh-CN"/>
        </w:rPr>
        <w:t>3</w:t>
      </w:r>
      <w:r>
        <w:rPr>
          <w:rFonts w:eastAsiaTheme="minorEastAsia"/>
          <w:lang w:eastAsia="zh-CN"/>
        </w:rPr>
        <w:t>: Coordination with SA1, SA4 or RAN WGs will be performed, when needed.</w:t>
      </w:r>
    </w:p>
    <w:p w14:paraId="2FCC8B8C" w14:textId="2991A178" w:rsidR="00D506F9" w:rsidRPr="00D506F9" w:rsidRDefault="00D506F9"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428C9" w14:textId="77777777" w:rsidR="006F2AEC" w:rsidRDefault="006F2AEC">
      <w:pPr>
        <w:spacing w:after="0"/>
      </w:pPr>
      <w:r>
        <w:separator/>
      </w:r>
    </w:p>
  </w:endnote>
  <w:endnote w:type="continuationSeparator" w:id="0">
    <w:p w14:paraId="22922969" w14:textId="77777777" w:rsidR="006F2AEC" w:rsidRDefault="006F2AEC">
      <w:pPr>
        <w:spacing w:after="0"/>
      </w:pPr>
      <w:r>
        <w:continuationSeparator/>
      </w:r>
    </w:p>
  </w:endnote>
  <w:endnote w:type="continuationNotice" w:id="1">
    <w:p w14:paraId="535B8E04" w14:textId="77777777" w:rsidR="006F2AEC" w:rsidRDefault="006F2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342BB" w14:textId="77777777" w:rsidR="006F2AEC" w:rsidRDefault="006F2AEC">
      <w:pPr>
        <w:spacing w:after="0"/>
      </w:pPr>
      <w:r>
        <w:separator/>
      </w:r>
    </w:p>
  </w:footnote>
  <w:footnote w:type="continuationSeparator" w:id="0">
    <w:p w14:paraId="09BCCF0A" w14:textId="77777777" w:rsidR="006F2AEC" w:rsidRDefault="006F2AEC">
      <w:pPr>
        <w:spacing w:after="0"/>
      </w:pPr>
      <w:r>
        <w:continuationSeparator/>
      </w:r>
    </w:p>
  </w:footnote>
  <w:footnote w:type="continuationNotice" w:id="1">
    <w:p w14:paraId="0872341A" w14:textId="77777777" w:rsidR="006F2AEC" w:rsidRDefault="006F2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31"/>
  </w:num>
  <w:num w:numId="4">
    <w:abstractNumId w:val="6"/>
  </w:num>
  <w:num w:numId="5">
    <w:abstractNumId w:val="25"/>
  </w:num>
  <w:num w:numId="6">
    <w:abstractNumId w:val="13"/>
  </w:num>
  <w:num w:numId="7">
    <w:abstractNumId w:val="30"/>
  </w:num>
  <w:num w:numId="8">
    <w:abstractNumId w:val="7"/>
  </w:num>
  <w:num w:numId="9">
    <w:abstractNumId w:val="19"/>
  </w:num>
  <w:num w:numId="10">
    <w:abstractNumId w:val="23"/>
  </w:num>
  <w:num w:numId="11">
    <w:abstractNumId w:val="14"/>
  </w:num>
  <w:num w:numId="12">
    <w:abstractNumId w:val="26"/>
  </w:num>
  <w:num w:numId="13">
    <w:abstractNumId w:val="11"/>
  </w:num>
  <w:num w:numId="14">
    <w:abstractNumId w:val="10"/>
  </w:num>
  <w:num w:numId="15">
    <w:abstractNumId w:val="2"/>
  </w:num>
  <w:num w:numId="16">
    <w:abstractNumId w:val="17"/>
  </w:num>
  <w:num w:numId="17">
    <w:abstractNumId w:val="28"/>
  </w:num>
  <w:num w:numId="18">
    <w:abstractNumId w:val="32"/>
  </w:num>
  <w:num w:numId="19">
    <w:abstractNumId w:val="4"/>
  </w:num>
  <w:num w:numId="20">
    <w:abstractNumId w:val="5"/>
  </w:num>
  <w:num w:numId="21">
    <w:abstractNumId w:val="29"/>
  </w:num>
  <w:num w:numId="22">
    <w:abstractNumId w:val="15"/>
  </w:num>
  <w:num w:numId="23">
    <w:abstractNumId w:val="20"/>
  </w:num>
  <w:num w:numId="24">
    <w:abstractNumId w:val="18"/>
  </w:num>
  <w:num w:numId="25">
    <w:abstractNumId w:val="1"/>
  </w:num>
  <w:num w:numId="26">
    <w:abstractNumId w:val="12"/>
  </w:num>
  <w:num w:numId="27">
    <w:abstractNumId w:val="3"/>
  </w:num>
  <w:num w:numId="28">
    <w:abstractNumId w:val="16"/>
  </w:num>
  <w:num w:numId="29">
    <w:abstractNumId w:val="22"/>
  </w:num>
  <w:num w:numId="30">
    <w:abstractNumId w:val="21"/>
  </w:num>
  <w:num w:numId="31">
    <w:abstractNumId w:val="24"/>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378"/>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32E"/>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D4C"/>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1900"/>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2E5B"/>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2AEC"/>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5EED"/>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0E9"/>
    <w:rsid w:val="009B018C"/>
    <w:rsid w:val="009B1A0D"/>
    <w:rsid w:val="009B1A57"/>
    <w:rsid w:val="009B1D6F"/>
    <w:rsid w:val="009B2E37"/>
    <w:rsid w:val="009B306E"/>
    <w:rsid w:val="009B32D4"/>
    <w:rsid w:val="009B366F"/>
    <w:rsid w:val="009B3B07"/>
    <w:rsid w:val="009B3B30"/>
    <w:rsid w:val="009B3C95"/>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2F9"/>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234"/>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6F9"/>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672"/>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B80A3-0C95-47E3-92C5-FE5FD9949484}">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2</Pages>
  <Words>529</Words>
  <Characters>3021</Characters>
  <Application>Microsoft Office Word</Application>
  <DocSecurity>0</DocSecurity>
  <PresentationFormat/>
  <Lines>25</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Yang-04</cp:lastModifiedBy>
  <cp:revision>39</cp:revision>
  <dcterms:created xsi:type="dcterms:W3CDTF">2024-02-04T03:26:00Z</dcterms:created>
  <dcterms:modified xsi:type="dcterms:W3CDTF">2025-03-28T03:28:00Z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